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C1" w:rsidRDefault="007F02A6" w:rsidP="00387C2C">
      <w:pPr>
        <w:jc w:val="both"/>
      </w:pPr>
      <w:r>
        <w:rPr>
          <w:rFonts w:hint="eastAsia"/>
        </w:rPr>
        <w:tab/>
      </w:r>
      <w:r>
        <w:rPr>
          <w:rFonts w:hint="eastAsia"/>
        </w:rPr>
        <w:tab/>
        <w:t>E</w:t>
      </w:r>
      <w:r>
        <w:t>xponential and Logarithmic Functions</w:t>
      </w:r>
    </w:p>
    <w:p w:rsidR="000169DB" w:rsidRDefault="000169DB" w:rsidP="00387C2C">
      <w:pPr>
        <w:jc w:val="both"/>
      </w:pPr>
    </w:p>
    <w:p w:rsidR="000169DB" w:rsidRDefault="000169DB" w:rsidP="00387C2C">
      <w:pPr>
        <w:jc w:val="both"/>
      </w:pPr>
      <w:r>
        <w:t xml:space="preserve">Exponential function was one of the earliest developed mathematical functions that were developed due to its application in finance. </w:t>
      </w:r>
    </w:p>
    <w:p w:rsidR="000169DB" w:rsidRDefault="000169DB" w:rsidP="00387C2C">
      <w:pPr>
        <w:jc w:val="both"/>
      </w:pPr>
    </w:p>
    <w:p w:rsidR="000169DB" w:rsidRDefault="008840D7" w:rsidP="00387C2C">
      <w:pPr>
        <w:jc w:val="both"/>
      </w:pPr>
      <w:r>
        <w:t>Suppose</w:t>
      </w:r>
      <w:r w:rsidR="000169DB">
        <w:t xml:space="preserve"> </w:t>
      </w:r>
      <w:r>
        <w:t>the annual interest rate is 17%. A</w:t>
      </w:r>
      <w:r w:rsidR="000169DB">
        <w:t xml:space="preserve"> borrower wants to borrow 100 dollars for one year and seven months. </w:t>
      </w:r>
      <w:r>
        <w:t xml:space="preserve">How much he needs to pay back after that period? </w:t>
      </w:r>
    </w:p>
    <w:p w:rsidR="008840D7" w:rsidRDefault="008840D7" w:rsidP="00387C2C">
      <w:pPr>
        <w:jc w:val="both"/>
      </w:pPr>
    </w:p>
    <w:p w:rsidR="008840D7" w:rsidRDefault="00085A45" w:rsidP="00387C2C">
      <w:pPr>
        <w:jc w:val="both"/>
      </w:pPr>
      <w:r>
        <w:tab/>
      </w:r>
      <w:r w:rsidR="00F677A4" w:rsidRPr="00085A45">
        <w:rPr>
          <w:position w:val="-6"/>
        </w:rPr>
        <w:object w:dxaOrig="15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25pt" o:ole="">
            <v:imagedata r:id="rId7" o:title=""/>
          </v:shape>
          <o:OLEObject Type="Embed" ProgID="Equation.3" ShapeID="_x0000_i1025" DrawAspect="Content" ObjectID="_1441515996" r:id="rId8"/>
        </w:object>
      </w:r>
    </w:p>
    <w:p w:rsidR="007F02A6" w:rsidRDefault="007F02A6" w:rsidP="00387C2C">
      <w:pPr>
        <w:jc w:val="both"/>
      </w:pPr>
    </w:p>
    <w:p w:rsidR="00085A45" w:rsidRDefault="00085A45" w:rsidP="00387C2C">
      <w:pPr>
        <w:jc w:val="both"/>
      </w:pPr>
      <w:r>
        <w:t xml:space="preserve">How much is that? </w:t>
      </w:r>
      <w:r w:rsidR="00AB766F">
        <w:t>Before the wide spread use of electronic calculators, the</w:t>
      </w:r>
      <w:r w:rsidR="00024648">
        <w:t xml:space="preserve"> above</w:t>
      </w:r>
      <w:r w:rsidR="00AB766F">
        <w:t xml:space="preserve"> calculation is far from trivial. This is also a testimony </w:t>
      </w:r>
      <w:r w:rsidR="00995415">
        <w:t xml:space="preserve">of the highly developed mathematical skill by the ancient Sumerians. </w:t>
      </w:r>
      <w:r w:rsidR="00AB766F">
        <w:t xml:space="preserve"> </w:t>
      </w:r>
    </w:p>
    <w:p w:rsidR="00995415" w:rsidRDefault="00995415" w:rsidP="00387C2C">
      <w:pPr>
        <w:jc w:val="both"/>
      </w:pPr>
    </w:p>
    <w:p w:rsidR="00995415" w:rsidRDefault="00995415" w:rsidP="00387C2C">
      <w:pPr>
        <w:jc w:val="both"/>
      </w:pPr>
      <w:r>
        <w:t>To simplify the calculation of exponential functions and other mathematical calculations, logarithmic function</w:t>
      </w:r>
      <w:r w:rsidR="00B62CA4">
        <w:t>, which is the inverse of exponential function,</w:t>
      </w:r>
      <w:r>
        <w:t xml:space="preserve"> was invented. </w:t>
      </w:r>
    </w:p>
    <w:p w:rsidR="00B62CA4" w:rsidRDefault="00B62CA4" w:rsidP="00387C2C">
      <w:pPr>
        <w:jc w:val="both"/>
      </w:pPr>
    </w:p>
    <w:p w:rsidR="00B62CA4" w:rsidRDefault="00B62CA4" w:rsidP="00387C2C">
      <w:pPr>
        <w:jc w:val="both"/>
      </w:pPr>
      <w:r>
        <w:t xml:space="preserve">If </w:t>
      </w:r>
    </w:p>
    <w:p w:rsidR="00B62CA4" w:rsidRDefault="00B62CA4" w:rsidP="00387C2C">
      <w:pPr>
        <w:jc w:val="both"/>
      </w:pPr>
    </w:p>
    <w:p w:rsidR="00B62CA4" w:rsidRDefault="00B62CA4" w:rsidP="00387C2C">
      <w:pPr>
        <w:jc w:val="both"/>
      </w:pPr>
      <w:r>
        <w:tab/>
      </w:r>
      <w:r w:rsidRPr="00B62CA4">
        <w:rPr>
          <w:position w:val="-6"/>
        </w:rPr>
        <w:object w:dxaOrig="700" w:dyaOrig="320">
          <v:shape id="_x0000_i1026" type="#_x0000_t75" style="width:35pt;height:16pt" o:ole="">
            <v:imagedata r:id="rId9" o:title=""/>
          </v:shape>
          <o:OLEObject Type="Embed" ProgID="Equation.3" ShapeID="_x0000_i1026" DrawAspect="Content" ObjectID="_1441515997" r:id="rId10"/>
        </w:object>
      </w:r>
      <w:r>
        <w:t xml:space="preserve">    </w:t>
      </w:r>
      <w:proofErr w:type="gramStart"/>
      <w:r>
        <w:t>then</w:t>
      </w:r>
      <w:proofErr w:type="gramEnd"/>
      <w:r>
        <w:t xml:space="preserve">        </w:t>
      </w:r>
      <w:r w:rsidRPr="00B62CA4">
        <w:rPr>
          <w:position w:val="-12"/>
        </w:rPr>
        <w:object w:dxaOrig="1040" w:dyaOrig="360">
          <v:shape id="_x0000_i1027" type="#_x0000_t75" style="width:52pt;height:18pt" o:ole="">
            <v:imagedata r:id="rId11" o:title=""/>
          </v:shape>
          <o:OLEObject Type="Embed" ProgID="Equation.3" ShapeID="_x0000_i1027" DrawAspect="Content" ObjectID="_1441515998" r:id="rId12"/>
        </w:object>
      </w:r>
    </w:p>
    <w:p w:rsidR="001E0797" w:rsidRDefault="001E0797" w:rsidP="00387C2C">
      <w:pPr>
        <w:jc w:val="both"/>
      </w:pPr>
    </w:p>
    <w:p w:rsidR="00B62CA4" w:rsidRDefault="001E0797" w:rsidP="00387C2C">
      <w:pPr>
        <w:jc w:val="both"/>
      </w:pPr>
      <w:r>
        <w:t>From the definition, we can derive</w:t>
      </w:r>
    </w:p>
    <w:p w:rsidR="00B62CA4" w:rsidRDefault="00B62CA4" w:rsidP="00387C2C">
      <w:pPr>
        <w:jc w:val="both"/>
      </w:pPr>
    </w:p>
    <w:p w:rsidR="00B62CA4" w:rsidRDefault="00B62CA4" w:rsidP="00387C2C">
      <w:pPr>
        <w:jc w:val="both"/>
      </w:pPr>
      <w:r>
        <w:tab/>
      </w:r>
      <w:r w:rsidR="000E433A" w:rsidRPr="00010236">
        <w:rPr>
          <w:position w:val="-12"/>
        </w:rPr>
        <w:object w:dxaOrig="1719" w:dyaOrig="380">
          <v:shape id="_x0000_i1064" type="#_x0000_t75" style="width:86pt;height:19pt" o:ole="">
            <v:imagedata r:id="rId13" o:title=""/>
          </v:shape>
          <o:OLEObject Type="Embed" ProgID="Equation.3" ShapeID="_x0000_i1064" DrawAspect="Content" ObjectID="_1441515999" r:id="rId14"/>
        </w:object>
      </w:r>
    </w:p>
    <w:p w:rsidR="00B62CA4" w:rsidRDefault="00B62CA4" w:rsidP="00387C2C">
      <w:pPr>
        <w:jc w:val="both"/>
      </w:pPr>
      <w:r>
        <w:t>This turns exponential function into multiplication, which is much simpler.</w:t>
      </w:r>
    </w:p>
    <w:p w:rsidR="001E0797" w:rsidRDefault="001E0797" w:rsidP="00387C2C">
      <w:pPr>
        <w:jc w:val="both"/>
      </w:pPr>
    </w:p>
    <w:p w:rsidR="00F677A4" w:rsidRDefault="00F677A4" w:rsidP="00387C2C">
      <w:pPr>
        <w:jc w:val="both"/>
      </w:pPr>
      <w:r>
        <w:t xml:space="preserve">Example: Calculate </w:t>
      </w:r>
    </w:p>
    <w:p w:rsidR="00F677A4" w:rsidRDefault="00F677A4" w:rsidP="00387C2C">
      <w:pPr>
        <w:jc w:val="both"/>
      </w:pPr>
      <w:r>
        <w:tab/>
      </w:r>
      <w:r w:rsidRPr="00085A45">
        <w:rPr>
          <w:position w:val="-6"/>
        </w:rPr>
        <w:object w:dxaOrig="639" w:dyaOrig="499">
          <v:shape id="_x0000_i1030" type="#_x0000_t75" style="width:32pt;height:25pt" o:ole="">
            <v:imagedata r:id="rId15" o:title=""/>
          </v:shape>
          <o:OLEObject Type="Embed" ProgID="Equation.3" ShapeID="_x0000_i1030" DrawAspect="Content" ObjectID="_1441516000" r:id="rId16"/>
        </w:object>
      </w:r>
    </w:p>
    <w:p w:rsidR="00B951B4" w:rsidRDefault="00F677A4" w:rsidP="00387C2C">
      <w:pPr>
        <w:jc w:val="both"/>
      </w:pPr>
      <w:r>
        <w:t>Solution:</w:t>
      </w:r>
    </w:p>
    <w:p w:rsidR="00F677A4" w:rsidRDefault="00F677A4" w:rsidP="00387C2C">
      <w:pPr>
        <w:jc w:val="both"/>
      </w:pPr>
      <w:r>
        <w:tab/>
      </w:r>
      <w:r w:rsidRPr="00F677A4">
        <w:rPr>
          <w:position w:val="-60"/>
        </w:rPr>
        <w:object w:dxaOrig="2640" w:dyaOrig="1320">
          <v:shape id="_x0000_i1031" type="#_x0000_t75" style="width:132pt;height:66pt" o:ole="">
            <v:imagedata r:id="rId17" o:title=""/>
          </v:shape>
          <o:OLEObject Type="Embed" ProgID="Equation.3" ShapeID="_x0000_i1031" DrawAspect="Content" ObjectID="_1441516001" r:id="rId18"/>
        </w:object>
      </w:r>
    </w:p>
    <w:p w:rsidR="00F677A4" w:rsidRDefault="00F677A4" w:rsidP="00387C2C">
      <w:pPr>
        <w:jc w:val="both"/>
      </w:pPr>
      <w:r>
        <w:t>Therefore</w:t>
      </w:r>
    </w:p>
    <w:p w:rsidR="00F677A4" w:rsidRDefault="00F677A4" w:rsidP="00387C2C">
      <w:pPr>
        <w:jc w:val="both"/>
      </w:pPr>
      <w:r>
        <w:tab/>
      </w:r>
      <w:r w:rsidRPr="00085A45">
        <w:rPr>
          <w:position w:val="-6"/>
        </w:rPr>
        <w:object w:dxaOrig="2260" w:dyaOrig="499">
          <v:shape id="_x0000_i1032" type="#_x0000_t75" style="width:113pt;height:25pt" o:ole="">
            <v:imagedata r:id="rId19" o:title=""/>
          </v:shape>
          <o:OLEObject Type="Embed" ProgID="Equation.3" ShapeID="_x0000_i1032" DrawAspect="Content" ObjectID="_1441516002" r:id="rId20"/>
        </w:object>
      </w:r>
    </w:p>
    <w:p w:rsidR="00F677A4" w:rsidRDefault="00F677A4" w:rsidP="00387C2C">
      <w:pPr>
        <w:jc w:val="both"/>
      </w:pPr>
    </w:p>
    <w:p w:rsidR="00F677A4" w:rsidRDefault="00F677A4" w:rsidP="00387C2C">
      <w:pPr>
        <w:jc w:val="both"/>
      </w:pPr>
      <w:r>
        <w:t xml:space="preserve">Note: With calculator, the above calculation seems quite cumbersome. But if we don’t have a calculator, the standardized base </w:t>
      </w:r>
      <w:r w:rsidR="00156508">
        <w:t>allow</w:t>
      </w:r>
      <w:r w:rsidR="00D17332">
        <w:t>s</w:t>
      </w:r>
      <w:r>
        <w:t xml:space="preserve"> us </w:t>
      </w:r>
      <w:r w:rsidR="00156508">
        <w:t xml:space="preserve">to </w:t>
      </w:r>
      <w:r>
        <w:t xml:space="preserve">use a mathematical table to get answers. </w:t>
      </w:r>
    </w:p>
    <w:p w:rsidR="001E0797" w:rsidRDefault="001E0797" w:rsidP="00387C2C">
      <w:pPr>
        <w:jc w:val="both"/>
      </w:pPr>
    </w:p>
    <w:p w:rsidR="0035356D" w:rsidRDefault="0035356D" w:rsidP="001E0797">
      <w:pPr>
        <w:jc w:val="both"/>
      </w:pPr>
    </w:p>
    <w:p w:rsidR="0035356D" w:rsidRDefault="0035356D" w:rsidP="001E0797">
      <w:pPr>
        <w:jc w:val="both"/>
      </w:pPr>
    </w:p>
    <w:p w:rsidR="001E0797" w:rsidRDefault="001E0797" w:rsidP="001E0797">
      <w:pPr>
        <w:jc w:val="both"/>
      </w:pPr>
      <w:bookmarkStart w:id="0" w:name="_GoBack"/>
      <w:bookmarkEnd w:id="0"/>
      <w:r>
        <w:lastRenderedPageBreak/>
        <w:t>Some properties of logarithmic functions.</w:t>
      </w:r>
    </w:p>
    <w:p w:rsidR="001E0797" w:rsidRDefault="001E0797" w:rsidP="001E0797">
      <w:pPr>
        <w:jc w:val="both"/>
      </w:pPr>
    </w:p>
    <w:p w:rsidR="001E0797" w:rsidRDefault="001E0797" w:rsidP="001E0797">
      <w:pPr>
        <w:jc w:val="both"/>
      </w:pPr>
      <w:r>
        <w:tab/>
      </w:r>
      <w:r w:rsidRPr="00B62CA4">
        <w:rPr>
          <w:position w:val="-10"/>
        </w:rPr>
        <w:object w:dxaOrig="2180" w:dyaOrig="320">
          <v:shape id="_x0000_i1042" type="#_x0000_t75" style="width:109pt;height:16pt" o:ole="">
            <v:imagedata r:id="rId21" o:title=""/>
          </v:shape>
          <o:OLEObject Type="Embed" ProgID="Equation.3" ShapeID="_x0000_i1042" DrawAspect="Content" ObjectID="_1441516003" r:id="rId22"/>
        </w:object>
      </w:r>
    </w:p>
    <w:p w:rsidR="001E0797" w:rsidRDefault="001E0797" w:rsidP="001E0797">
      <w:pPr>
        <w:jc w:val="both"/>
      </w:pPr>
      <w:r>
        <w:t>This turns multiplication into addition, which is much simpler.</w:t>
      </w:r>
    </w:p>
    <w:p w:rsidR="0068145D" w:rsidRDefault="001E0797" w:rsidP="00387C2C">
      <w:pPr>
        <w:jc w:val="both"/>
      </w:pPr>
      <w:r>
        <w:t xml:space="preserve"> </w:t>
      </w:r>
    </w:p>
    <w:p w:rsidR="0011574E" w:rsidRDefault="0011574E" w:rsidP="00387C2C">
      <w:pPr>
        <w:jc w:val="both"/>
      </w:pPr>
      <w:r>
        <w:tab/>
      </w:r>
      <w:r w:rsidR="00BA24D5" w:rsidRPr="0011574E">
        <w:rPr>
          <w:position w:val="-30"/>
        </w:rPr>
        <w:object w:dxaOrig="1520" w:dyaOrig="700">
          <v:shape id="_x0000_i1033" type="#_x0000_t75" style="width:76pt;height:35pt" o:ole="">
            <v:imagedata r:id="rId23" o:title=""/>
          </v:shape>
          <o:OLEObject Type="Embed" ProgID="Equation.3" ShapeID="_x0000_i1033" DrawAspect="Content" ObjectID="_1441516004" r:id="rId24"/>
        </w:object>
      </w:r>
    </w:p>
    <w:p w:rsidR="00CC5367" w:rsidRDefault="00CC5367" w:rsidP="00387C2C">
      <w:pPr>
        <w:jc w:val="both"/>
      </w:pPr>
      <w:r>
        <w:t xml:space="preserve">This provides a standardized method to calculate logarithms of all bases. </w:t>
      </w:r>
    </w:p>
    <w:p w:rsidR="00651F65" w:rsidRDefault="00651F65" w:rsidP="00387C2C">
      <w:pPr>
        <w:jc w:val="both"/>
      </w:pPr>
      <w:r>
        <w:t xml:space="preserve">Example:  Calculate </w:t>
      </w:r>
    </w:p>
    <w:p w:rsidR="00651F65" w:rsidRDefault="00651F65" w:rsidP="00387C2C">
      <w:pPr>
        <w:jc w:val="both"/>
      </w:pPr>
      <w:r>
        <w:tab/>
      </w:r>
      <w:r w:rsidRPr="00651F65">
        <w:rPr>
          <w:position w:val="-10"/>
        </w:rPr>
        <w:object w:dxaOrig="639" w:dyaOrig="340">
          <v:shape id="_x0000_i1034" type="#_x0000_t75" style="width:32pt;height:17pt" o:ole="">
            <v:imagedata r:id="rId25" o:title=""/>
          </v:shape>
          <o:OLEObject Type="Embed" ProgID="Equation.3" ShapeID="_x0000_i1034" DrawAspect="Content" ObjectID="_1441516005" r:id="rId26"/>
        </w:object>
      </w:r>
    </w:p>
    <w:p w:rsidR="00BA24D5" w:rsidRDefault="00651F65" w:rsidP="00387C2C">
      <w:pPr>
        <w:jc w:val="both"/>
      </w:pPr>
      <w:r>
        <w:t xml:space="preserve">Solution: </w:t>
      </w:r>
    </w:p>
    <w:p w:rsidR="00651F65" w:rsidRDefault="00651F65" w:rsidP="00387C2C">
      <w:pPr>
        <w:jc w:val="both"/>
      </w:pPr>
      <w:r>
        <w:tab/>
      </w:r>
      <w:r w:rsidR="006A37B9" w:rsidRPr="00651F65">
        <w:rPr>
          <w:position w:val="-30"/>
        </w:rPr>
        <w:object w:dxaOrig="3159" w:dyaOrig="700">
          <v:shape id="_x0000_i1035" type="#_x0000_t75" style="width:158pt;height:35pt" o:ole="">
            <v:imagedata r:id="rId27" o:title=""/>
          </v:shape>
          <o:OLEObject Type="Embed" ProgID="Equation.3" ShapeID="_x0000_i1035" DrawAspect="Content" ObjectID="_1441516006" r:id="rId28"/>
        </w:object>
      </w:r>
    </w:p>
    <w:p w:rsidR="00651F65" w:rsidRDefault="00651F65" w:rsidP="00387C2C">
      <w:pPr>
        <w:jc w:val="both"/>
      </w:pPr>
    </w:p>
    <w:p w:rsidR="006A37B9" w:rsidRDefault="006A37B9" w:rsidP="00387C2C">
      <w:pPr>
        <w:jc w:val="both"/>
      </w:pPr>
      <w:r>
        <w:t xml:space="preserve">A common logarithm function is based on e, which is approximately equal to 2. 718. </w:t>
      </w:r>
      <w:r w:rsidR="00E30697">
        <w:t>Example:</w:t>
      </w:r>
    </w:p>
    <w:p w:rsidR="00E30697" w:rsidRDefault="00E30697" w:rsidP="00387C2C">
      <w:pPr>
        <w:jc w:val="both"/>
      </w:pPr>
      <w:r>
        <w:tab/>
      </w:r>
      <w:r w:rsidR="006C5165" w:rsidRPr="00E30697">
        <w:rPr>
          <w:position w:val="-6"/>
        </w:rPr>
        <w:object w:dxaOrig="1300" w:dyaOrig="279">
          <v:shape id="_x0000_i1036" type="#_x0000_t75" style="width:65pt;height:14pt" o:ole="">
            <v:imagedata r:id="rId29" o:title=""/>
          </v:shape>
          <o:OLEObject Type="Embed" ProgID="Equation.3" ShapeID="_x0000_i1036" DrawAspect="Content" ObjectID="_1441516007" r:id="rId30"/>
        </w:object>
      </w:r>
    </w:p>
    <w:p w:rsidR="00E30697" w:rsidRDefault="00E30697" w:rsidP="00387C2C">
      <w:pPr>
        <w:jc w:val="both"/>
      </w:pPr>
    </w:p>
    <w:p w:rsidR="00E30697" w:rsidRDefault="00A87F35" w:rsidP="00387C2C">
      <w:pPr>
        <w:jc w:val="both"/>
      </w:pPr>
      <w:r>
        <w:t xml:space="preserve">Why logarithm functions are so important? </w:t>
      </w:r>
      <w:r w:rsidR="00E25192">
        <w:t xml:space="preserve">One reason is that growth rate is represented by logarithm functions. Another reason </w:t>
      </w:r>
      <w:r>
        <w:t xml:space="preserve">is </w:t>
      </w:r>
      <w:r w:rsidR="00E25192">
        <w:t>that</w:t>
      </w:r>
      <w:r>
        <w:t xml:space="preserve"> information value is represented as lo</w:t>
      </w:r>
      <w:r w:rsidR="00E25192">
        <w:t>garithm functions</w:t>
      </w:r>
      <w:r>
        <w:t xml:space="preserve">. </w:t>
      </w:r>
      <w:r w:rsidR="00E25192">
        <w:t xml:space="preserve">Actually, both properties are related. </w:t>
      </w:r>
      <w:r w:rsidR="00954663">
        <w:t xml:space="preserve">Many patterns in nature are best described by logarithm functions. </w:t>
      </w:r>
      <w:r>
        <w:t xml:space="preserve">We will discuss in greater detail later in this course. </w:t>
      </w:r>
    </w:p>
    <w:p w:rsidR="00A87F35" w:rsidRDefault="00A87F35" w:rsidP="00387C2C">
      <w:pPr>
        <w:jc w:val="both"/>
      </w:pPr>
    </w:p>
    <w:p w:rsidR="00BA24D5" w:rsidRDefault="00E30697" w:rsidP="00387C2C">
      <w:pPr>
        <w:jc w:val="both"/>
      </w:pPr>
      <w:r>
        <w:t>Some numerical examples commonly used in information theory</w:t>
      </w:r>
      <w:r w:rsidR="00BA24D5">
        <w:t>.</w:t>
      </w:r>
    </w:p>
    <w:p w:rsidR="00BA24D5" w:rsidRDefault="00BA24D5" w:rsidP="00387C2C">
      <w:pPr>
        <w:jc w:val="both"/>
      </w:pPr>
    </w:p>
    <w:p w:rsidR="00BA24D5" w:rsidRDefault="00BA24D5" w:rsidP="00387C2C">
      <w:pPr>
        <w:jc w:val="both"/>
      </w:pPr>
      <w:r>
        <w:tab/>
      </w:r>
      <w:r w:rsidR="0084284E" w:rsidRPr="00BA24D5">
        <w:rPr>
          <w:position w:val="-10"/>
        </w:rPr>
        <w:object w:dxaOrig="859" w:dyaOrig="320">
          <v:shape id="_x0000_i1037" type="#_x0000_t75" style="width:43pt;height:16pt" o:ole="">
            <v:imagedata r:id="rId31" o:title=""/>
          </v:shape>
          <o:OLEObject Type="Embed" ProgID="Equation.3" ShapeID="_x0000_i1037" DrawAspect="Content" ObjectID="_1441516008" r:id="rId32"/>
        </w:object>
      </w:r>
    </w:p>
    <w:p w:rsidR="00B951B4" w:rsidRDefault="00BA24D5" w:rsidP="00387C2C">
      <w:pPr>
        <w:jc w:val="both"/>
      </w:pPr>
      <w:r>
        <w:t xml:space="preserve">Information value of an event that is certain </w:t>
      </w:r>
      <w:r w:rsidR="00067B97">
        <w:t xml:space="preserve">to happen </w:t>
      </w:r>
      <w:r>
        <w:t>is zero.</w:t>
      </w:r>
      <w:r w:rsidR="00E300D5">
        <w:t xml:space="preserve"> The cost of detect an event that is certain </w:t>
      </w:r>
      <w:r w:rsidR="00067B97">
        <w:t xml:space="preserve">to happen </w:t>
      </w:r>
      <w:r w:rsidR="00E300D5">
        <w:t xml:space="preserve">is also zero. </w:t>
      </w:r>
    </w:p>
    <w:p w:rsidR="00D574EF" w:rsidRDefault="00D574EF" w:rsidP="00387C2C">
      <w:pPr>
        <w:jc w:val="both"/>
      </w:pPr>
    </w:p>
    <w:p w:rsidR="00BA24D5" w:rsidRDefault="00BA24D5" w:rsidP="00387C2C">
      <w:pPr>
        <w:jc w:val="both"/>
      </w:pPr>
    </w:p>
    <w:p w:rsidR="00BA24D5" w:rsidRDefault="0084284E" w:rsidP="00387C2C">
      <w:pPr>
        <w:jc w:val="both"/>
      </w:pPr>
      <w:r>
        <w:tab/>
      </w:r>
      <w:r w:rsidR="0021152B" w:rsidRPr="00D574EF">
        <w:rPr>
          <w:position w:val="-88"/>
        </w:rPr>
        <w:object w:dxaOrig="3440" w:dyaOrig="1900">
          <v:shape id="_x0000_i1038" type="#_x0000_t75" style="width:172pt;height:95pt" o:ole="">
            <v:imagedata r:id="rId33" o:title=""/>
          </v:shape>
          <o:OLEObject Type="Embed" ProgID="Equation.3" ShapeID="_x0000_i1038" DrawAspect="Content" ObjectID="_1441516009" r:id="rId34"/>
        </w:object>
      </w:r>
    </w:p>
    <w:p w:rsidR="0084284E" w:rsidRDefault="0084284E" w:rsidP="00387C2C">
      <w:pPr>
        <w:jc w:val="both"/>
      </w:pPr>
    </w:p>
    <w:p w:rsidR="00B62CA4" w:rsidRDefault="00D7088F" w:rsidP="00387C2C">
      <w:pPr>
        <w:jc w:val="both"/>
      </w:pPr>
      <w:r>
        <w:t xml:space="preserve">The information values of lower probability events are higher. </w:t>
      </w:r>
      <w:r w:rsidR="00FD6B68">
        <w:t xml:space="preserve">At the same time, </w:t>
      </w:r>
      <w:r w:rsidR="005A305C">
        <w:t xml:space="preserve">it is more costly to </w:t>
      </w:r>
      <w:r w:rsidR="00453D40">
        <w:t xml:space="preserve">detect lower probability events. </w:t>
      </w:r>
    </w:p>
    <w:p w:rsidR="00CE4961" w:rsidRDefault="00CE4961" w:rsidP="00387C2C">
      <w:pPr>
        <w:jc w:val="both"/>
      </w:pPr>
    </w:p>
    <w:p w:rsidR="00CE4961" w:rsidRDefault="00CE4961" w:rsidP="00387C2C">
      <w:pPr>
        <w:jc w:val="both"/>
      </w:pPr>
      <w:r>
        <w:t xml:space="preserve">Notice that </w:t>
      </w:r>
    </w:p>
    <w:p w:rsidR="00FC58FD" w:rsidRDefault="00FC58FD" w:rsidP="00387C2C">
      <w:pPr>
        <w:jc w:val="both"/>
      </w:pPr>
    </w:p>
    <w:p w:rsidR="00FC58FD" w:rsidRDefault="00FC58FD" w:rsidP="00387C2C">
      <w:pPr>
        <w:jc w:val="both"/>
      </w:pPr>
      <w:r>
        <w:lastRenderedPageBreak/>
        <w:tab/>
      </w:r>
      <w:r w:rsidR="00010236" w:rsidRPr="001E4B9B">
        <w:rPr>
          <w:position w:val="-42"/>
        </w:rPr>
        <w:object w:dxaOrig="3700" w:dyaOrig="960">
          <v:shape id="_x0000_i1060" type="#_x0000_t75" style="width:185pt;height:48pt" o:ole="">
            <v:imagedata r:id="rId35" o:title=""/>
          </v:shape>
          <o:OLEObject Type="Embed" ProgID="Equation.3" ShapeID="_x0000_i1060" DrawAspect="Content" ObjectID="_1441516010" r:id="rId36"/>
        </w:object>
      </w:r>
    </w:p>
    <w:p w:rsidR="006C5165" w:rsidRDefault="006C5165" w:rsidP="00387C2C">
      <w:pPr>
        <w:jc w:val="both"/>
      </w:pPr>
    </w:p>
    <w:p w:rsidR="006C5165" w:rsidRPr="001B196A" w:rsidRDefault="006C5165" w:rsidP="00387C2C">
      <w:pPr>
        <w:jc w:val="both"/>
        <w:rPr>
          <w:b/>
        </w:rPr>
      </w:pPr>
      <w:r w:rsidRPr="001B196A">
        <w:rPr>
          <w:b/>
        </w:rPr>
        <w:t>Exercises</w:t>
      </w:r>
    </w:p>
    <w:p w:rsidR="006C5165" w:rsidRDefault="006C5165" w:rsidP="00387C2C">
      <w:pPr>
        <w:jc w:val="both"/>
      </w:pPr>
    </w:p>
    <w:p w:rsidR="006C5165" w:rsidRDefault="00A54D93" w:rsidP="00387C2C">
      <w:pPr>
        <w:jc w:val="both"/>
      </w:pPr>
      <w:r>
        <w:t>1.</w:t>
      </w:r>
      <w:r w:rsidR="00053322">
        <w:t xml:space="preserve"> </w:t>
      </w:r>
      <w:r w:rsidR="0084649C">
        <w:t>Find the values of</w:t>
      </w:r>
      <w:r w:rsidR="000D1869">
        <w:t xml:space="preserve"> the following </w:t>
      </w:r>
      <w:r w:rsidR="0084649C">
        <w:t>logarithm functions</w:t>
      </w:r>
    </w:p>
    <w:p w:rsidR="0084649C" w:rsidRDefault="0084649C" w:rsidP="00387C2C">
      <w:pPr>
        <w:jc w:val="both"/>
      </w:pPr>
    </w:p>
    <w:p w:rsidR="0084649C" w:rsidRDefault="00174A52" w:rsidP="00387C2C">
      <w:pPr>
        <w:ind w:firstLine="720"/>
        <w:jc w:val="both"/>
      </w:pPr>
      <w:r w:rsidRPr="0084649C">
        <w:rPr>
          <w:position w:val="-12"/>
        </w:rPr>
        <w:object w:dxaOrig="2680" w:dyaOrig="360">
          <v:shape id="_x0000_i1039" type="#_x0000_t75" style="width:134pt;height:18pt" o:ole="">
            <v:imagedata r:id="rId37" o:title=""/>
          </v:shape>
          <o:OLEObject Type="Embed" ProgID="Equation.3" ShapeID="_x0000_i1039" DrawAspect="Content" ObjectID="_1441516011" r:id="rId38"/>
        </w:object>
      </w:r>
    </w:p>
    <w:p w:rsidR="00A54D93" w:rsidRDefault="00A54D93" w:rsidP="00387C2C">
      <w:pPr>
        <w:jc w:val="both"/>
      </w:pPr>
    </w:p>
    <w:p w:rsidR="00053322" w:rsidRPr="00A1788A" w:rsidRDefault="00A54D93" w:rsidP="00387C2C">
      <w:pPr>
        <w:jc w:val="both"/>
        <w:rPr>
          <w:rStyle w:val="citation"/>
          <w:sz w:val="22"/>
          <w:szCs w:val="22"/>
        </w:rPr>
      </w:pPr>
      <w:r>
        <w:t xml:space="preserve">2. </w:t>
      </w:r>
      <w:r w:rsidR="00053322" w:rsidRPr="00A1788A">
        <w:rPr>
          <w:rStyle w:val="citation"/>
          <w:sz w:val="22"/>
          <w:szCs w:val="22"/>
        </w:rPr>
        <w:t xml:space="preserve">Calculate </w:t>
      </w:r>
    </w:p>
    <w:p w:rsidR="00053322" w:rsidRPr="00A1788A" w:rsidRDefault="00053322" w:rsidP="00387C2C">
      <w:pPr>
        <w:jc w:val="both"/>
        <w:rPr>
          <w:rStyle w:val="citation"/>
          <w:sz w:val="22"/>
          <w:szCs w:val="22"/>
        </w:rPr>
      </w:pPr>
    </w:p>
    <w:p w:rsidR="00053322" w:rsidRPr="00A1788A" w:rsidRDefault="00053322" w:rsidP="00387C2C">
      <w:pPr>
        <w:jc w:val="both"/>
        <w:rPr>
          <w:rStyle w:val="citation"/>
          <w:sz w:val="22"/>
          <w:szCs w:val="22"/>
        </w:rPr>
      </w:pPr>
      <w:r w:rsidRPr="00A1788A">
        <w:rPr>
          <w:rStyle w:val="citation"/>
          <w:sz w:val="22"/>
          <w:szCs w:val="22"/>
        </w:rPr>
        <w:tab/>
      </w:r>
      <w:r w:rsidRPr="00A1788A">
        <w:rPr>
          <w:rStyle w:val="citation"/>
          <w:sz w:val="22"/>
          <w:szCs w:val="22"/>
        </w:rPr>
        <w:tab/>
      </w:r>
      <w:r w:rsidRPr="00A1788A">
        <w:rPr>
          <w:rStyle w:val="citation"/>
          <w:sz w:val="22"/>
          <w:szCs w:val="22"/>
        </w:rPr>
        <w:tab/>
      </w:r>
      <w:r w:rsidRPr="00A1788A">
        <w:rPr>
          <w:rStyle w:val="citation"/>
          <w:position w:val="-10"/>
          <w:sz w:val="22"/>
          <w:szCs w:val="22"/>
        </w:rPr>
        <w:object w:dxaOrig="3420" w:dyaOrig="340">
          <v:shape id="_x0000_i1040" type="#_x0000_t75" style="width:171pt;height:17pt" o:ole="">
            <v:imagedata r:id="rId39" o:title=""/>
          </v:shape>
          <o:OLEObject Type="Embed" ProgID="Equation.3" ShapeID="_x0000_i1040" DrawAspect="Content" ObjectID="_1441516012" r:id="rId40"/>
        </w:object>
      </w:r>
    </w:p>
    <w:p w:rsidR="00A54D93" w:rsidRDefault="00053322" w:rsidP="00387C2C">
      <w:pPr>
        <w:jc w:val="both"/>
        <w:rPr>
          <w:rStyle w:val="citation"/>
          <w:sz w:val="22"/>
          <w:szCs w:val="22"/>
        </w:rPr>
      </w:pPr>
      <w:proofErr w:type="gramStart"/>
      <w:r w:rsidRPr="00A1788A">
        <w:rPr>
          <w:rStyle w:val="citation"/>
          <w:sz w:val="22"/>
          <w:szCs w:val="22"/>
        </w:rPr>
        <w:t>where</w:t>
      </w:r>
      <w:proofErr w:type="gramEnd"/>
      <w:r w:rsidRPr="00A1788A">
        <w:rPr>
          <w:rStyle w:val="citation"/>
          <w:sz w:val="22"/>
          <w:szCs w:val="22"/>
        </w:rPr>
        <w:t xml:space="preserve"> p = 0.1, 0.3, 0.5 and 0.7 respectively. What conclusions you can draw? </w:t>
      </w:r>
    </w:p>
    <w:p w:rsidR="00CB4E74" w:rsidRDefault="00CB4E74" w:rsidP="00387C2C">
      <w:pPr>
        <w:jc w:val="both"/>
        <w:rPr>
          <w:rStyle w:val="citation"/>
          <w:sz w:val="22"/>
          <w:szCs w:val="22"/>
        </w:rPr>
      </w:pPr>
    </w:p>
    <w:p w:rsidR="00CB4E74" w:rsidRDefault="00CB4E74" w:rsidP="00387C2C">
      <w:pPr>
        <w:jc w:val="both"/>
        <w:rPr>
          <w:rStyle w:val="citation"/>
          <w:sz w:val="22"/>
          <w:szCs w:val="22"/>
        </w:rPr>
      </w:pPr>
      <w:r>
        <w:rPr>
          <w:rStyle w:val="citation"/>
          <w:sz w:val="22"/>
          <w:szCs w:val="22"/>
        </w:rPr>
        <w:t xml:space="preserve">3. Calculate </w:t>
      </w:r>
    </w:p>
    <w:p w:rsidR="00CB4E74" w:rsidRDefault="00CB4E74" w:rsidP="00387C2C">
      <w:pPr>
        <w:jc w:val="both"/>
        <w:rPr>
          <w:rStyle w:val="citation"/>
          <w:sz w:val="22"/>
          <w:szCs w:val="22"/>
        </w:rPr>
      </w:pPr>
      <w:r>
        <w:rPr>
          <w:rStyle w:val="citation"/>
          <w:sz w:val="22"/>
          <w:szCs w:val="22"/>
        </w:rPr>
        <w:tab/>
      </w:r>
      <w:r w:rsidR="00634672" w:rsidRPr="00634672">
        <w:rPr>
          <w:rStyle w:val="citation"/>
          <w:position w:val="-10"/>
          <w:sz w:val="22"/>
          <w:szCs w:val="22"/>
        </w:rPr>
        <w:object w:dxaOrig="180" w:dyaOrig="340">
          <v:shape id="_x0000_i1045" type="#_x0000_t75" style="width:9pt;height:17pt" o:ole="">
            <v:imagedata r:id="rId41" o:title=""/>
          </v:shape>
          <o:OLEObject Type="Embed" ProgID="Equation.3" ShapeID="_x0000_i1045" DrawAspect="Content" ObjectID="_1441516013" r:id="rId42"/>
        </w:object>
      </w:r>
      <m:oMath>
        <m:func>
          <m:funcPr>
            <m:ctrlPr>
              <w:rPr>
                <w:rStyle w:val="citation"/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Style w:val="citation"/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citation"/>
                    <w:rFonts w:ascii="Cambria Math" w:hAnsi="Cambria Math"/>
                  </w:rPr>
                  <m:t>log</m:t>
                </m:r>
              </m:e>
              <m:sub>
                <m:r>
                  <w:rPr>
                    <w:rStyle w:val="citation"/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Style w:val="citation"/>
                <w:rFonts w:ascii="Cambria Math" w:hAnsi="Cambria Math"/>
                <w:sz w:val="22"/>
                <w:szCs w:val="22"/>
              </w:rPr>
              <m:t>2</m:t>
            </m:r>
          </m:e>
        </m:func>
        <m:r>
          <w:rPr>
            <w:rStyle w:val="citation"/>
            <w:rFonts w:ascii="Cambria Math" w:hAnsi="Cambria Math"/>
            <w:sz w:val="22"/>
            <w:szCs w:val="22"/>
          </w:rPr>
          <m:t xml:space="preserve"> ,</m:t>
        </m:r>
        <m:r>
          <m:rPr>
            <m:sty m:val="p"/>
          </m:rPr>
          <w:rPr>
            <w:rStyle w:val="citation"/>
            <w:rFonts w:ascii="Cambria Math" w:hAnsi="Cambria Math"/>
            <w:position w:val="-10"/>
            <w:sz w:val="22"/>
            <w:szCs w:val="22"/>
          </w:rPr>
          <w:object w:dxaOrig="180" w:dyaOrig="340">
            <v:shape id="_x0000_i1046" type="#_x0000_t75" style="width:9pt;height:17pt" o:ole="">
              <v:imagedata r:id="rId41" o:title=""/>
            </v:shape>
            <o:OLEObject Type="Embed" ProgID="Equation.3" ShapeID="_x0000_i1046" DrawAspect="Content" ObjectID="_1441516014" r:id="rId43"/>
          </w:object>
        </m:r>
        <m:func>
          <m:funcPr>
            <m:ctrlPr>
              <w:rPr>
                <w:rStyle w:val="citation"/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Style w:val="citation"/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citation"/>
                    <w:rFonts w:ascii="Cambria Math" w:hAnsi="Cambria Math"/>
                  </w:rPr>
                  <m:t>log</m:t>
                </m:r>
              </m:e>
              <m:sub>
                <m:r>
                  <w:rPr>
                    <w:rStyle w:val="citation"/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Style w:val="citation"/>
                <w:rFonts w:ascii="Cambria Math" w:hAnsi="Cambria Math"/>
                <w:sz w:val="22"/>
                <w:szCs w:val="22"/>
              </w:rPr>
              <m:t>4</m:t>
            </m:r>
          </m:e>
        </m:func>
        <m:r>
          <w:rPr>
            <w:rStyle w:val="citation"/>
            <w:rFonts w:ascii="Cambria Math" w:hAnsi="Cambria Math"/>
            <w:sz w:val="22"/>
            <w:szCs w:val="22"/>
          </w:rPr>
          <m:t xml:space="preserve"> ,</m:t>
        </m:r>
        <m:r>
          <m:rPr>
            <m:sty m:val="p"/>
          </m:rPr>
          <w:rPr>
            <w:rStyle w:val="citation"/>
            <w:rFonts w:ascii="Cambria Math" w:hAnsi="Cambria Math"/>
            <w:position w:val="-10"/>
            <w:sz w:val="22"/>
            <w:szCs w:val="22"/>
          </w:rPr>
          <w:object w:dxaOrig="180" w:dyaOrig="340">
            <v:shape id="_x0000_i1047" type="#_x0000_t75" style="width:9pt;height:17pt" o:ole="">
              <v:imagedata r:id="rId41" o:title=""/>
            </v:shape>
            <o:OLEObject Type="Embed" ProgID="Equation.3" ShapeID="_x0000_i1047" DrawAspect="Content" ObjectID="_1441516015" r:id="rId44"/>
          </w:object>
        </m:r>
        <m:func>
          <m:funcPr>
            <m:ctrlPr>
              <w:rPr>
                <w:rStyle w:val="citation"/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Style w:val="citation"/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citation"/>
                    <w:rFonts w:ascii="Cambria Math" w:hAnsi="Cambria Math"/>
                  </w:rPr>
                  <m:t>log</m:t>
                </m:r>
              </m:e>
              <m:sub>
                <m:r>
                  <w:rPr>
                    <w:rStyle w:val="citation"/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Style w:val="citation"/>
                <w:rFonts w:ascii="Cambria Math" w:hAnsi="Cambria Math"/>
                <w:sz w:val="22"/>
                <w:szCs w:val="22"/>
              </w:rPr>
              <m:t>8</m:t>
            </m:r>
          </m:e>
        </m:func>
        <m:r>
          <w:rPr>
            <w:rStyle w:val="citation"/>
            <w:rFonts w:ascii="Cambria Math" w:hAnsi="Cambria Math"/>
            <w:sz w:val="22"/>
            <w:szCs w:val="22"/>
          </w:rPr>
          <m:t xml:space="preserve"> </m:t>
        </m:r>
      </m:oMath>
    </w:p>
    <w:p w:rsidR="00634672" w:rsidRDefault="00634672" w:rsidP="00387C2C">
      <w:pPr>
        <w:jc w:val="both"/>
        <w:rPr>
          <w:rStyle w:val="citation"/>
          <w:sz w:val="22"/>
          <w:szCs w:val="22"/>
        </w:rPr>
      </w:pPr>
      <w:r>
        <w:rPr>
          <w:rStyle w:val="citation"/>
          <w:sz w:val="22"/>
          <w:szCs w:val="22"/>
        </w:rPr>
        <w:t xml:space="preserve">Compare </w:t>
      </w:r>
    </w:p>
    <w:p w:rsidR="00634672" w:rsidRDefault="00634672" w:rsidP="00387C2C">
      <w:pPr>
        <w:jc w:val="both"/>
      </w:pPr>
      <w:r>
        <w:rPr>
          <w:rStyle w:val="citation"/>
          <w:sz w:val="22"/>
          <w:szCs w:val="22"/>
        </w:rPr>
        <w:tab/>
      </w:r>
      <m:oMath>
        <m:func>
          <m:funcPr>
            <m:ctrlPr>
              <w:rPr>
                <w:rStyle w:val="citation"/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Style w:val="citation"/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citation"/>
                    <w:rFonts w:ascii="Cambria Math" w:hAnsi="Cambria Math"/>
                  </w:rPr>
                  <m:t>log</m:t>
                </m:r>
              </m:e>
              <m:sub>
                <m:r>
                  <w:rPr>
                    <w:rStyle w:val="citation"/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Style w:val="citation"/>
                <w:rFonts w:ascii="Cambria Math" w:hAnsi="Cambria Math"/>
                <w:sz w:val="22"/>
                <w:szCs w:val="22"/>
              </w:rPr>
              <m:t>2</m:t>
            </m:r>
          </m:e>
        </m:func>
        <m:r>
          <w:rPr>
            <w:rStyle w:val="citation"/>
            <w:rFonts w:ascii="Cambria Math" w:hAnsi="Cambria Math"/>
            <w:sz w:val="22"/>
            <w:szCs w:val="22"/>
          </w:rPr>
          <m:t>+</m:t>
        </m:r>
        <m:func>
          <m:funcPr>
            <m:ctrlPr>
              <w:rPr>
                <w:rStyle w:val="citation"/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Style w:val="citation"/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citation"/>
                    <w:rFonts w:ascii="Cambria Math" w:hAnsi="Cambria Math"/>
                  </w:rPr>
                  <m:t>log</m:t>
                </m:r>
              </m:e>
              <m:sub>
                <m:r>
                  <w:rPr>
                    <w:rStyle w:val="citation"/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Style w:val="citation"/>
                <w:rFonts w:ascii="Cambria Math" w:hAnsi="Cambria Math"/>
                <w:sz w:val="22"/>
                <w:szCs w:val="22"/>
              </w:rPr>
              <m:t>4</m:t>
            </m:r>
          </m:e>
        </m:func>
        <m:r>
          <w:rPr>
            <w:rStyle w:val="citation"/>
            <w:rFonts w:ascii="Cambria Math" w:hAnsi="Cambria Math"/>
            <w:sz w:val="22"/>
            <w:szCs w:val="22"/>
          </w:rPr>
          <m:t xml:space="preserve"> and </m:t>
        </m:r>
        <m:func>
          <m:funcPr>
            <m:ctrlPr>
              <w:rPr>
                <w:rStyle w:val="citation"/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Style w:val="citation"/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citation"/>
                    <w:rFonts w:ascii="Cambria Math" w:hAnsi="Cambria Math"/>
                  </w:rPr>
                  <m:t>log</m:t>
                </m:r>
              </m:e>
              <m:sub>
                <m:r>
                  <w:rPr>
                    <w:rStyle w:val="citation"/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Style w:val="citation"/>
                <w:rFonts w:ascii="Cambria Math" w:hAnsi="Cambria Math"/>
                <w:sz w:val="22"/>
                <w:szCs w:val="22"/>
              </w:rPr>
              <m:t>2</m:t>
            </m:r>
            <m:r>
              <w:rPr>
                <w:rStyle w:val="citation"/>
                <w:rFonts w:ascii="Cambria Math" w:hAnsi="Cambria Math"/>
                <w:sz w:val="22"/>
                <w:szCs w:val="22"/>
              </w:rPr>
              <m:t>×4</m:t>
            </m:r>
          </m:e>
        </m:func>
      </m:oMath>
    </w:p>
    <w:sectPr w:rsidR="00634672">
      <w:footerReference w:type="even" r:id="rId45"/>
      <w:footerReference w:type="default" r:id="rId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33" w:rsidRDefault="00533633">
      <w:r>
        <w:separator/>
      </w:r>
    </w:p>
  </w:endnote>
  <w:endnote w:type="continuationSeparator" w:id="0">
    <w:p w:rsidR="00533633" w:rsidRDefault="0053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40" w:rsidRDefault="00453D40" w:rsidP="00E42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3D40" w:rsidRDefault="00453D40" w:rsidP="001565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40" w:rsidRDefault="00453D40" w:rsidP="00E42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33A">
      <w:rPr>
        <w:rStyle w:val="PageNumber"/>
        <w:noProof/>
      </w:rPr>
      <w:t>1</w:t>
    </w:r>
    <w:r>
      <w:rPr>
        <w:rStyle w:val="PageNumber"/>
      </w:rPr>
      <w:fldChar w:fldCharType="end"/>
    </w:r>
  </w:p>
  <w:p w:rsidR="00453D40" w:rsidRDefault="00453D40" w:rsidP="00156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33" w:rsidRDefault="00533633">
      <w:r>
        <w:separator/>
      </w:r>
    </w:p>
  </w:footnote>
  <w:footnote w:type="continuationSeparator" w:id="0">
    <w:p w:rsidR="00533633" w:rsidRDefault="0053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A6"/>
    <w:rsid w:val="00010236"/>
    <w:rsid w:val="000169DB"/>
    <w:rsid w:val="00024648"/>
    <w:rsid w:val="00053322"/>
    <w:rsid w:val="00067B97"/>
    <w:rsid w:val="00084C7D"/>
    <w:rsid w:val="00085A45"/>
    <w:rsid w:val="000D1869"/>
    <w:rsid w:val="000D6DC2"/>
    <w:rsid w:val="000E433A"/>
    <w:rsid w:val="0011574E"/>
    <w:rsid w:val="00156508"/>
    <w:rsid w:val="00174A52"/>
    <w:rsid w:val="001B196A"/>
    <w:rsid w:val="001E0797"/>
    <w:rsid w:val="001E4B9B"/>
    <w:rsid w:val="0021152B"/>
    <w:rsid w:val="00214DEA"/>
    <w:rsid w:val="00253026"/>
    <w:rsid w:val="0027261F"/>
    <w:rsid w:val="00272CEA"/>
    <w:rsid w:val="002803EF"/>
    <w:rsid w:val="00317980"/>
    <w:rsid w:val="00344AE4"/>
    <w:rsid w:val="003453FC"/>
    <w:rsid w:val="0035356D"/>
    <w:rsid w:val="00360266"/>
    <w:rsid w:val="00387C2C"/>
    <w:rsid w:val="00404671"/>
    <w:rsid w:val="00406F65"/>
    <w:rsid w:val="00453D40"/>
    <w:rsid w:val="004E3955"/>
    <w:rsid w:val="00531423"/>
    <w:rsid w:val="00533633"/>
    <w:rsid w:val="00544EE5"/>
    <w:rsid w:val="005A305C"/>
    <w:rsid w:val="005D4F4D"/>
    <w:rsid w:val="005E49E9"/>
    <w:rsid w:val="005E77E5"/>
    <w:rsid w:val="00634672"/>
    <w:rsid w:val="00651F65"/>
    <w:rsid w:val="00667D4C"/>
    <w:rsid w:val="00670FBD"/>
    <w:rsid w:val="0068145D"/>
    <w:rsid w:val="006A165E"/>
    <w:rsid w:val="006A37B9"/>
    <w:rsid w:val="006C1A17"/>
    <w:rsid w:val="006C5165"/>
    <w:rsid w:val="00776D39"/>
    <w:rsid w:val="00777F5C"/>
    <w:rsid w:val="007F02A6"/>
    <w:rsid w:val="0084284E"/>
    <w:rsid w:val="008434AD"/>
    <w:rsid w:val="0084649C"/>
    <w:rsid w:val="008840D7"/>
    <w:rsid w:val="008F2842"/>
    <w:rsid w:val="00905BC1"/>
    <w:rsid w:val="00954663"/>
    <w:rsid w:val="00995415"/>
    <w:rsid w:val="009E3A47"/>
    <w:rsid w:val="00A54D93"/>
    <w:rsid w:val="00A87F35"/>
    <w:rsid w:val="00AB17EE"/>
    <w:rsid w:val="00AB766F"/>
    <w:rsid w:val="00B50BC2"/>
    <w:rsid w:val="00B62CA4"/>
    <w:rsid w:val="00B80BB0"/>
    <w:rsid w:val="00B869D8"/>
    <w:rsid w:val="00B951B4"/>
    <w:rsid w:val="00BA24D5"/>
    <w:rsid w:val="00BB661F"/>
    <w:rsid w:val="00C70558"/>
    <w:rsid w:val="00C92857"/>
    <w:rsid w:val="00C94574"/>
    <w:rsid w:val="00CB4E74"/>
    <w:rsid w:val="00CC5367"/>
    <w:rsid w:val="00CE4961"/>
    <w:rsid w:val="00CF24E9"/>
    <w:rsid w:val="00D17332"/>
    <w:rsid w:val="00D573B7"/>
    <w:rsid w:val="00D574EF"/>
    <w:rsid w:val="00D7088F"/>
    <w:rsid w:val="00DA1CC2"/>
    <w:rsid w:val="00DC0CEB"/>
    <w:rsid w:val="00E25192"/>
    <w:rsid w:val="00E300D5"/>
    <w:rsid w:val="00E30697"/>
    <w:rsid w:val="00E422A7"/>
    <w:rsid w:val="00E634AC"/>
    <w:rsid w:val="00ED0B42"/>
    <w:rsid w:val="00EF042E"/>
    <w:rsid w:val="00F06DF7"/>
    <w:rsid w:val="00F4219C"/>
    <w:rsid w:val="00F52850"/>
    <w:rsid w:val="00F641E9"/>
    <w:rsid w:val="00F677A4"/>
    <w:rsid w:val="00F81C0B"/>
    <w:rsid w:val="00FA132A"/>
    <w:rsid w:val="00FB4E6A"/>
    <w:rsid w:val="00FC4AED"/>
    <w:rsid w:val="00FC58FD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itation">
    <w:name w:val="citation"/>
    <w:basedOn w:val="DefaultParagraphFont"/>
    <w:rsid w:val="00053322"/>
  </w:style>
  <w:style w:type="paragraph" w:styleId="Footer">
    <w:name w:val="footer"/>
    <w:basedOn w:val="Normal"/>
    <w:rsid w:val="00156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6508"/>
  </w:style>
  <w:style w:type="character" w:styleId="PlaceholderText">
    <w:name w:val="Placeholder Text"/>
    <w:basedOn w:val="DefaultParagraphFont"/>
    <w:uiPriority w:val="99"/>
    <w:semiHidden/>
    <w:rsid w:val="00634672"/>
    <w:rPr>
      <w:color w:val="808080"/>
    </w:rPr>
  </w:style>
  <w:style w:type="paragraph" w:styleId="BalloonText">
    <w:name w:val="Balloon Text"/>
    <w:basedOn w:val="Normal"/>
    <w:link w:val="BalloonTextChar"/>
    <w:rsid w:val="0063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itation">
    <w:name w:val="citation"/>
    <w:basedOn w:val="DefaultParagraphFont"/>
    <w:rsid w:val="00053322"/>
  </w:style>
  <w:style w:type="paragraph" w:styleId="Footer">
    <w:name w:val="footer"/>
    <w:basedOn w:val="Normal"/>
    <w:rsid w:val="00156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6508"/>
  </w:style>
  <w:style w:type="character" w:styleId="PlaceholderText">
    <w:name w:val="Placeholder Text"/>
    <w:basedOn w:val="DefaultParagraphFont"/>
    <w:uiPriority w:val="99"/>
    <w:semiHidden/>
    <w:rsid w:val="00634672"/>
    <w:rPr>
      <w:color w:val="808080"/>
    </w:rPr>
  </w:style>
  <w:style w:type="paragraph" w:styleId="BalloonText">
    <w:name w:val="Balloon Text"/>
    <w:basedOn w:val="Normal"/>
    <w:link w:val="BalloonTextChar"/>
    <w:rsid w:val="0063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</dc:creator>
  <cp:lastModifiedBy>Windows User</cp:lastModifiedBy>
  <cp:revision>18</cp:revision>
  <cp:lastPrinted>2013-09-09T20:18:00Z</cp:lastPrinted>
  <dcterms:created xsi:type="dcterms:W3CDTF">2013-09-24T15:08:00Z</dcterms:created>
  <dcterms:modified xsi:type="dcterms:W3CDTF">2013-09-24T15:17:00Z</dcterms:modified>
</cp:coreProperties>
</file>